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A39B7" w14:textId="77777777" w:rsidR="002E61D8" w:rsidRPr="002F445B" w:rsidRDefault="00F43302" w:rsidP="002E61D8">
      <w:pPr>
        <w:widowControl w:val="0"/>
        <w:autoSpaceDE w:val="0"/>
        <w:autoSpaceDN w:val="0"/>
        <w:adjustRightInd w:val="0"/>
        <w:spacing w:after="100" w:afterAutospacing="1"/>
        <w:rPr>
          <w:rFonts w:cs="Helvetica Neue"/>
          <w:b/>
          <w:bCs/>
          <w:color w:val="262626"/>
        </w:rPr>
      </w:pPr>
      <w:r w:rsidRPr="002F445B">
        <w:rPr>
          <w:rFonts w:cs="Helvetica Neue"/>
          <w:b/>
          <w:bCs/>
          <w:color w:val="262626"/>
        </w:rPr>
        <w:t>Kurzinformation zu den abschließenden Arbeiten Diplomarbeit und Abschlussarbeit </w:t>
      </w:r>
    </w:p>
    <w:p w14:paraId="0A14E2BF" w14:textId="77777777" w:rsidR="002E61D8" w:rsidRPr="002F445B" w:rsidRDefault="002E61D8" w:rsidP="002E61D8">
      <w:pPr>
        <w:widowControl w:val="0"/>
        <w:autoSpaceDE w:val="0"/>
        <w:autoSpaceDN w:val="0"/>
        <w:adjustRightInd w:val="0"/>
        <w:rPr>
          <w:rFonts w:cs="Helvetica Neue"/>
          <w:b/>
          <w:bCs/>
          <w:color w:val="262626"/>
          <w:sz w:val="20"/>
          <w:szCs w:val="20"/>
        </w:rPr>
      </w:pPr>
      <w:r w:rsidRPr="002E61D8">
        <w:rPr>
          <w:rFonts w:ascii="Helvetica Neue" w:hAnsi="Helvetica Neue" w:cs="Helvetica Neue"/>
          <w:b/>
          <w:bCs/>
          <w:color w:val="262626"/>
          <w:sz w:val="16"/>
          <w:szCs w:val="16"/>
        </w:rPr>
        <w:t>Quellen:</w:t>
      </w:r>
      <w:r>
        <w:rPr>
          <w:rFonts w:cs="Helvetica Neue"/>
          <w:b/>
          <w:bCs/>
          <w:color w:val="262626"/>
          <w:sz w:val="22"/>
          <w:szCs w:val="22"/>
        </w:rPr>
        <w:tab/>
      </w:r>
      <w:r w:rsidRPr="002F445B">
        <w:rPr>
          <w:rFonts w:cs="Helvetica Neue"/>
          <w:color w:val="262626"/>
          <w:sz w:val="20"/>
          <w:szCs w:val="20"/>
        </w:rPr>
        <w:t>Abschlussarbeiten an humanberuflichen Fachschulen September 2015 www.hum.at</w:t>
      </w:r>
    </w:p>
    <w:p w14:paraId="5E4B74E1" w14:textId="77777777" w:rsidR="002E61D8" w:rsidRPr="002F445B" w:rsidRDefault="002E61D8" w:rsidP="002E61D8">
      <w:pPr>
        <w:ind w:firstLine="708"/>
        <w:rPr>
          <w:rFonts w:cs="Helvetica Neue"/>
          <w:color w:val="262626"/>
          <w:sz w:val="20"/>
          <w:szCs w:val="20"/>
        </w:rPr>
      </w:pPr>
      <w:r w:rsidRPr="002F445B">
        <w:rPr>
          <w:rFonts w:cs="Helvetica Neue"/>
          <w:color w:val="262626"/>
          <w:sz w:val="20"/>
          <w:szCs w:val="20"/>
        </w:rPr>
        <w:t xml:space="preserve">Kurzfassung Diplomarbeit 2015 </w:t>
      </w:r>
      <w:hyperlink r:id="rId6" w:history="1">
        <w:r w:rsidRPr="002F445B">
          <w:rPr>
            <w:rFonts w:cs="Helvetica Neue"/>
            <w:color w:val="121211"/>
            <w:sz w:val="20"/>
            <w:szCs w:val="20"/>
          </w:rPr>
          <w:t>www.hum.at</w:t>
        </w:r>
      </w:hyperlink>
    </w:p>
    <w:p w14:paraId="0FCFBE1F" w14:textId="77777777" w:rsidR="002E61D8" w:rsidRPr="002F445B" w:rsidRDefault="002E61D8" w:rsidP="002E61D8">
      <w:pPr>
        <w:ind w:firstLine="708"/>
        <w:rPr>
          <w:sz w:val="20"/>
          <w:szCs w:val="20"/>
        </w:rPr>
      </w:pPr>
      <w:hyperlink r:id="rId7" w:history="1">
        <w:r w:rsidRPr="002F445B">
          <w:rPr>
            <w:rStyle w:val="Link"/>
            <w:sz w:val="20"/>
            <w:szCs w:val="20"/>
          </w:rPr>
          <w:t>http://www.humwien.at/home/index.php/schnellzugriff/diplomarbeit</w:t>
        </w:r>
      </w:hyperlink>
    </w:p>
    <w:p w14:paraId="2FBD71B2" w14:textId="77777777" w:rsidR="002E61D8" w:rsidRPr="002E61D8" w:rsidRDefault="002E61D8" w:rsidP="002E61D8">
      <w:pPr>
        <w:ind w:firstLine="708"/>
        <w:rPr>
          <w:sz w:val="18"/>
          <w:szCs w:val="18"/>
        </w:rPr>
      </w:pPr>
    </w:p>
    <w:p w14:paraId="11BF899E" w14:textId="77777777" w:rsidR="00F43302" w:rsidRPr="002E61D8" w:rsidRDefault="00F43302" w:rsidP="002E61D8">
      <w:pPr>
        <w:widowControl w:val="0"/>
        <w:autoSpaceDE w:val="0"/>
        <w:autoSpaceDN w:val="0"/>
        <w:adjustRightInd w:val="0"/>
        <w:spacing w:after="60"/>
        <w:rPr>
          <w:rFonts w:cs="Helvetica Neue"/>
          <w:color w:val="262626"/>
          <w:sz w:val="22"/>
          <w:szCs w:val="22"/>
        </w:rPr>
      </w:pPr>
      <w:r w:rsidRPr="002E61D8">
        <w:rPr>
          <w:rFonts w:cs="Helvetica Neue"/>
          <w:color w:val="262626"/>
          <w:sz w:val="22"/>
          <w:szCs w:val="22"/>
        </w:rPr>
        <w:t xml:space="preserve">Die </w:t>
      </w:r>
      <w:r w:rsidRPr="002E61D8">
        <w:rPr>
          <w:rFonts w:cs="Helvetica Neue"/>
          <w:b/>
          <w:bCs/>
          <w:color w:val="262626"/>
          <w:sz w:val="22"/>
          <w:szCs w:val="22"/>
        </w:rPr>
        <w:t>Themenfestlegung</w:t>
      </w:r>
      <w:r w:rsidRPr="002E61D8">
        <w:rPr>
          <w:rFonts w:cs="Helvetica Neue"/>
          <w:color w:val="262626"/>
          <w:sz w:val="22"/>
          <w:szCs w:val="22"/>
        </w:rPr>
        <w:t xml:space="preserve"> hat im Einvernehmen zwischen Betreuer/in und Kandidat/in zu erfolgen. Nach Möglichkeit sollen Themen für bis zu fünf Kandidat/innen einem übergeordneten komplexen Aufgabenbereich oder Projekt zuordenbar sein (§ 8 Abs. 1 PO BMHS und BA). D.h. die abschließende Arbeit wird in Teamarbeit (mind. 2, max. 5) durchgeführt, das Ergebnis ist eine in sich geschlossene Arbeit. Beim Verfassen der abschließenden Arbeit ist darauf zu achten, dass die Leistungen der einzelnen Mitglieder des Teams erkennbar sind und eindeutig zugeordnet werden können. Nur in Ausnahmefällen (beispielsweise Repetent/innen) sind auch Einzelarbeiten möglich.</w:t>
      </w:r>
    </w:p>
    <w:p w14:paraId="7C0F1E9A" w14:textId="77777777" w:rsidR="00F43302" w:rsidRPr="002E61D8" w:rsidRDefault="00F43302" w:rsidP="002E61D8">
      <w:pPr>
        <w:widowControl w:val="0"/>
        <w:autoSpaceDE w:val="0"/>
        <w:autoSpaceDN w:val="0"/>
        <w:adjustRightInd w:val="0"/>
        <w:spacing w:after="60"/>
        <w:rPr>
          <w:rFonts w:cs="Helvetica Neue"/>
          <w:color w:val="262626"/>
          <w:sz w:val="22"/>
          <w:szCs w:val="22"/>
        </w:rPr>
      </w:pPr>
      <w:r w:rsidRPr="002E61D8">
        <w:rPr>
          <w:rFonts w:cs="Helvetica Neue"/>
          <w:color w:val="262626"/>
          <w:sz w:val="22"/>
          <w:szCs w:val="22"/>
        </w:rPr>
        <w:t xml:space="preserve">Bezüglich </w:t>
      </w:r>
      <w:r w:rsidRPr="002E61D8">
        <w:rPr>
          <w:rFonts w:cs="Helvetica Neue"/>
          <w:b/>
          <w:bCs/>
          <w:color w:val="262626"/>
          <w:sz w:val="22"/>
          <w:szCs w:val="22"/>
        </w:rPr>
        <w:t xml:space="preserve">Themenbewilligung </w:t>
      </w:r>
      <w:r w:rsidRPr="002E61D8">
        <w:rPr>
          <w:rFonts w:cs="Helvetica Neue"/>
          <w:color w:val="262626"/>
          <w:sz w:val="22"/>
          <w:szCs w:val="22"/>
        </w:rPr>
        <w:t>sieht die Prüfungsverordnung BMHS Folgendes vor: Die Themenfestlegung zwischen Betreuer/in und Kandidat/innen hat „spätestens in den ersten drei Wochen der letzten Schulstufe zu erfolgen.“ (§ 8 Abs. 1 PO BMHS und BA). „Die zuständige Schulbehörde hat bis spätestens sechs Wochen nach Beginn der letzten Schulstufe die Zustimmung zu erteilen oder unter Setzung einer Nachfrist die Vorlage eines neuen Themas zu verlangen.“ (§ 8 Abs. 2 PO BMHS und BA).</w:t>
      </w:r>
    </w:p>
    <w:p w14:paraId="6B160097" w14:textId="77777777" w:rsidR="00F43302" w:rsidRPr="002E61D8" w:rsidRDefault="00F43302" w:rsidP="002E61D8">
      <w:pPr>
        <w:widowControl w:val="0"/>
        <w:autoSpaceDE w:val="0"/>
        <w:autoSpaceDN w:val="0"/>
        <w:adjustRightInd w:val="0"/>
        <w:spacing w:after="60"/>
        <w:rPr>
          <w:rFonts w:cs="Helvetica Neue"/>
          <w:color w:val="262626"/>
          <w:sz w:val="22"/>
          <w:szCs w:val="22"/>
        </w:rPr>
      </w:pPr>
      <w:r w:rsidRPr="002E61D8">
        <w:rPr>
          <w:rFonts w:cs="Helvetica Neue"/>
          <w:color w:val="262626"/>
          <w:sz w:val="22"/>
          <w:szCs w:val="22"/>
        </w:rPr>
        <w:t xml:space="preserve">Um unseren Schüler/innen aber auch schon ein Arbeiten in den Sommerferien zu ermöglichen, ist ein </w:t>
      </w:r>
      <w:r w:rsidRPr="00894A9C">
        <w:rPr>
          <w:rFonts w:cs="Helvetica Neue"/>
          <w:b/>
          <w:color w:val="262626"/>
          <w:sz w:val="22"/>
          <w:szCs w:val="22"/>
        </w:rPr>
        <w:t xml:space="preserve">klassenweises Einreichen schon ab </w:t>
      </w:r>
      <w:r w:rsidR="00894A9C" w:rsidRPr="00894A9C">
        <w:rPr>
          <w:rFonts w:cs="Helvetica Neue"/>
          <w:b/>
          <w:color w:val="262626"/>
          <w:sz w:val="22"/>
          <w:szCs w:val="22"/>
        </w:rPr>
        <w:t>April</w:t>
      </w:r>
      <w:r w:rsidRPr="00894A9C">
        <w:rPr>
          <w:rFonts w:cs="Helvetica Neue"/>
          <w:b/>
          <w:color w:val="262626"/>
          <w:sz w:val="22"/>
          <w:szCs w:val="22"/>
        </w:rPr>
        <w:t xml:space="preserve"> der vorletzten Schulstufe</w:t>
      </w:r>
      <w:r w:rsidRPr="002E61D8">
        <w:rPr>
          <w:rFonts w:cs="Helvetica Neue"/>
          <w:color w:val="262626"/>
          <w:sz w:val="22"/>
          <w:szCs w:val="22"/>
        </w:rPr>
        <w:t xml:space="preserve"> möglich. Die Einreichung erfolgt über die Schule.</w:t>
      </w:r>
    </w:p>
    <w:p w14:paraId="46218A6E" w14:textId="77777777" w:rsidR="00F43302" w:rsidRPr="002E61D8" w:rsidRDefault="00F43302" w:rsidP="002E61D8">
      <w:pPr>
        <w:widowControl w:val="0"/>
        <w:autoSpaceDE w:val="0"/>
        <w:autoSpaceDN w:val="0"/>
        <w:adjustRightInd w:val="0"/>
        <w:spacing w:after="60"/>
        <w:rPr>
          <w:rFonts w:cs="Helvetica Neue"/>
          <w:color w:val="262626"/>
          <w:sz w:val="22"/>
          <w:szCs w:val="22"/>
        </w:rPr>
      </w:pPr>
      <w:r w:rsidRPr="002E61D8">
        <w:rPr>
          <w:rFonts w:cs="Helvetica Neue"/>
          <w:color w:val="262626"/>
          <w:sz w:val="22"/>
          <w:szCs w:val="22"/>
        </w:rPr>
        <w:t>Die abschließende Arbeit wird im V. Jahrgang beziehungsweise in der 3. Klasse außerhalb der Unterrichtszeit angefertigt und während des V. Jahrganges bzw. der 3. Klasse betreut. Es können auch Ergebnisse aus dem Unterricht mit einbezogen werden (§ 9 Abs. 1, 1. Satz PO BMHS und BA).</w:t>
      </w:r>
    </w:p>
    <w:p w14:paraId="0FC87541" w14:textId="77777777" w:rsidR="00F43302" w:rsidRPr="002E61D8" w:rsidRDefault="00F43302" w:rsidP="002E61D8">
      <w:pPr>
        <w:widowControl w:val="0"/>
        <w:autoSpaceDE w:val="0"/>
        <w:autoSpaceDN w:val="0"/>
        <w:adjustRightInd w:val="0"/>
        <w:spacing w:after="60"/>
        <w:rPr>
          <w:rFonts w:cs="Helvetica Neue"/>
          <w:color w:val="262626"/>
          <w:sz w:val="22"/>
          <w:szCs w:val="22"/>
        </w:rPr>
      </w:pPr>
      <w:r w:rsidRPr="002E61D8">
        <w:rPr>
          <w:rFonts w:cs="Helvetica Neue"/>
          <w:color w:val="262626"/>
          <w:sz w:val="22"/>
          <w:szCs w:val="22"/>
        </w:rPr>
        <w:t xml:space="preserve">Die </w:t>
      </w:r>
      <w:r w:rsidRPr="002E61D8">
        <w:rPr>
          <w:rFonts w:cs="Helvetica Neue"/>
          <w:b/>
          <w:bCs/>
          <w:color w:val="262626"/>
          <w:sz w:val="22"/>
          <w:szCs w:val="22"/>
        </w:rPr>
        <w:t>Betreuung der Arbeit</w:t>
      </w:r>
      <w:r w:rsidRPr="002E61D8">
        <w:rPr>
          <w:rFonts w:cs="Helvetica Neue"/>
          <w:color w:val="262626"/>
          <w:sz w:val="22"/>
          <w:szCs w:val="22"/>
        </w:rPr>
        <w:t xml:space="preserve"> durch die Prüferin/den Prüfer umfasst die Bereiche Aufbau der Arbeit, Arbeitsmethodik, Selbstorganisation, Zeitplan, Struktur und Schwerpunktsetzung, organisatorische Belange sowie die Anforderungen im Hinblick auf die Präsentation und Diskussion, wobei die Selbstständigkeit der Leistungen nicht beeinträchtigt werden darf (§ 9 Abs. 1 PO BMHS und BA). Es sind die für die Dokumentation erforderlichen Aufzeichnungen zu führen (§ 9 Abs. 3 PO BMHS und BA).</w:t>
      </w:r>
    </w:p>
    <w:p w14:paraId="1847098B" w14:textId="77777777" w:rsidR="00F43302" w:rsidRPr="002E61D8" w:rsidRDefault="00F43302" w:rsidP="002E61D8">
      <w:pPr>
        <w:widowControl w:val="0"/>
        <w:autoSpaceDE w:val="0"/>
        <w:autoSpaceDN w:val="0"/>
        <w:adjustRightInd w:val="0"/>
        <w:spacing w:after="60"/>
        <w:rPr>
          <w:rFonts w:cs="Helvetica Neue"/>
          <w:color w:val="262626"/>
          <w:sz w:val="22"/>
          <w:szCs w:val="22"/>
        </w:rPr>
      </w:pPr>
      <w:r w:rsidRPr="002E61D8">
        <w:rPr>
          <w:rFonts w:cs="Helvetica Neue"/>
          <w:b/>
          <w:bCs/>
          <w:color w:val="262626"/>
          <w:sz w:val="22"/>
          <w:szCs w:val="22"/>
        </w:rPr>
        <w:t>Grundlagen einer Diplomarbeit</w:t>
      </w:r>
    </w:p>
    <w:p w14:paraId="7845E58C" w14:textId="77777777" w:rsidR="00F43302" w:rsidRPr="002F445B" w:rsidRDefault="00F43302" w:rsidP="002F445B">
      <w:pPr>
        <w:pStyle w:val="Listenabsatz"/>
        <w:widowControl w:val="0"/>
        <w:numPr>
          <w:ilvl w:val="0"/>
          <w:numId w:val="4"/>
        </w:numPr>
        <w:autoSpaceDE w:val="0"/>
        <w:autoSpaceDN w:val="0"/>
        <w:adjustRightInd w:val="0"/>
        <w:spacing w:after="60"/>
        <w:rPr>
          <w:rFonts w:cs="Helvetica Neue"/>
          <w:color w:val="262626"/>
          <w:sz w:val="22"/>
          <w:szCs w:val="22"/>
        </w:rPr>
      </w:pPr>
      <w:r w:rsidRPr="002F445B">
        <w:rPr>
          <w:rFonts w:cs="Helvetica Neue"/>
          <w:color w:val="262626"/>
          <w:sz w:val="22"/>
          <w:szCs w:val="22"/>
        </w:rPr>
        <w:t>Ausgangspunkt der Diplomarbeit ist eine konkrete Problemstellung, deren Bearbeitung umfangreiche theoretische und praktische Kenntnisse auf dem Stand der Wissenschaft und der Fachdisziplin voraussetzt einen Wirtschaftsbezug hat, nicht vorhersehbare Situationen einschließen kann und kreative Lösungsansätze erfordert. Neben fachlichen Aspekten (Komplexität des Problems, Methodik der Problemlösung, Aktualität, Nutzen) hat die Aufgabenstellung auch Aspekte der Durchführung (Zeitaufwand, Projektmanagement, Dokumentation) zu berücksichtigen.</w:t>
      </w:r>
    </w:p>
    <w:p w14:paraId="2C8413B6" w14:textId="77777777" w:rsidR="00F43302" w:rsidRPr="002F445B" w:rsidRDefault="00F43302" w:rsidP="002F445B">
      <w:pPr>
        <w:pStyle w:val="Listenabsatz"/>
        <w:widowControl w:val="0"/>
        <w:numPr>
          <w:ilvl w:val="0"/>
          <w:numId w:val="4"/>
        </w:numPr>
        <w:autoSpaceDE w:val="0"/>
        <w:autoSpaceDN w:val="0"/>
        <w:adjustRightInd w:val="0"/>
        <w:spacing w:after="60"/>
        <w:rPr>
          <w:rFonts w:cs="Helvetica Neue"/>
          <w:color w:val="262626"/>
          <w:sz w:val="22"/>
          <w:szCs w:val="22"/>
        </w:rPr>
      </w:pPr>
      <w:r w:rsidRPr="002F445B">
        <w:rPr>
          <w:rFonts w:cs="Helvetica Neue"/>
          <w:color w:val="262626"/>
          <w:sz w:val="22"/>
          <w:szCs w:val="22"/>
        </w:rPr>
        <w:t xml:space="preserve">Gemäß § 37 Abs. 3 </w:t>
      </w:r>
      <w:proofErr w:type="spellStart"/>
      <w:r w:rsidRPr="002F445B">
        <w:rPr>
          <w:rFonts w:cs="Helvetica Neue"/>
          <w:color w:val="262626"/>
          <w:sz w:val="22"/>
          <w:szCs w:val="22"/>
        </w:rPr>
        <w:t>SchUG</w:t>
      </w:r>
      <w:proofErr w:type="spellEnd"/>
      <w:r w:rsidRPr="002F445B">
        <w:rPr>
          <w:rFonts w:cs="Helvetica Neue"/>
          <w:color w:val="262626"/>
          <w:sz w:val="22"/>
          <w:szCs w:val="22"/>
        </w:rPr>
        <w:t xml:space="preserve"> und § 3 Abs. 1 PO BMHS und BA ist die Aufgabenstellung unter </w:t>
      </w:r>
      <w:proofErr w:type="spellStart"/>
      <w:r w:rsidRPr="002F445B">
        <w:rPr>
          <w:rFonts w:cs="Helvetica Neue"/>
          <w:color w:val="262626"/>
          <w:sz w:val="22"/>
          <w:szCs w:val="22"/>
        </w:rPr>
        <w:t>Bedachtnahme</w:t>
      </w:r>
      <w:proofErr w:type="spellEnd"/>
      <w:r w:rsidRPr="002F445B">
        <w:rPr>
          <w:rFonts w:cs="Helvetica Neue"/>
          <w:color w:val="262626"/>
          <w:sz w:val="22"/>
          <w:szCs w:val="22"/>
        </w:rPr>
        <w:t xml:space="preserve"> auf das Bildungsziel der jeweiligen Schulart so zu gestalten, dass umfangreiche Kenntnisse und die Beherrschung von angemessenen Methoden sowie die Selbstständigkeit bei der Aufgabenbewältigung und die Fähigkeit in der Kommunikation und Fachdiskussion im Rahmen der Präsentation und Diskussion durch den Prüfungskandidaten/die Prüfungskandidatin nachgewiesen werden können.</w:t>
      </w:r>
    </w:p>
    <w:p w14:paraId="61F4FDAA" w14:textId="77777777" w:rsidR="00F43302" w:rsidRPr="002F445B" w:rsidRDefault="00F43302" w:rsidP="002F445B">
      <w:pPr>
        <w:pStyle w:val="Listenabsatz"/>
        <w:widowControl w:val="0"/>
        <w:numPr>
          <w:ilvl w:val="0"/>
          <w:numId w:val="4"/>
        </w:numPr>
        <w:autoSpaceDE w:val="0"/>
        <w:autoSpaceDN w:val="0"/>
        <w:adjustRightInd w:val="0"/>
        <w:spacing w:after="60"/>
        <w:rPr>
          <w:rFonts w:cs="Helvetica Neue"/>
          <w:color w:val="262626"/>
          <w:sz w:val="22"/>
          <w:szCs w:val="22"/>
        </w:rPr>
      </w:pPr>
      <w:r w:rsidRPr="002F445B">
        <w:rPr>
          <w:rFonts w:cs="Helvetica Neue"/>
          <w:color w:val="262626"/>
          <w:sz w:val="22"/>
          <w:szCs w:val="22"/>
        </w:rPr>
        <w:t>Die Verfasser/innen sollen nachweisen, dass sie das Umfeld der Aufgabenstellung kennen, bekannte Lösungsansätze mit Verständnis (d.h. unter Beachtung der Möglichkeiten und Grenzen ihrer Anwendung) diskutieren und analysieren können und in der Lage sind, Lösungen durch Adaptierung bekannter Ansätze oder Entwicklung von eigenen Ansätzen zu finden (diese können je nach Aufgabenstellung theoretische, experimentelle, konstruktive, fachpraktische oder softwaretechnische Elemente beinhalten). Darüber hinaus sollen in der Argumentation und Ergebnisdarstellung die Regeln der Fachsprache und ggf. der wissenschaftlichen Kommunikation angewendet werden.</w:t>
      </w:r>
    </w:p>
    <w:p w14:paraId="0EB446B7" w14:textId="77777777" w:rsidR="002F445B" w:rsidRDefault="00F43302" w:rsidP="002F445B">
      <w:pPr>
        <w:pStyle w:val="Listenabsatz"/>
        <w:widowControl w:val="0"/>
        <w:numPr>
          <w:ilvl w:val="0"/>
          <w:numId w:val="4"/>
        </w:numPr>
        <w:autoSpaceDE w:val="0"/>
        <w:autoSpaceDN w:val="0"/>
        <w:adjustRightInd w:val="0"/>
        <w:spacing w:after="60"/>
        <w:rPr>
          <w:rFonts w:cs="Helvetica Neue"/>
          <w:color w:val="262626"/>
          <w:sz w:val="22"/>
          <w:szCs w:val="22"/>
        </w:rPr>
      </w:pPr>
      <w:r w:rsidRPr="002F445B">
        <w:rPr>
          <w:rFonts w:cs="Helvetica Neue"/>
          <w:color w:val="262626"/>
          <w:sz w:val="22"/>
          <w:szCs w:val="22"/>
        </w:rPr>
        <w:t xml:space="preserve">Die Diplomarbeit soll den Schüler/innen in fächerübergreifender und praxisnaher Form Gelegenheit zur Anwendung, Vernetzung und Vertiefung der in der Ausbildungszeit erworbenen Kenntnisse und Fertigkeiten an Hand von Aufgabenstellungen auf gehobenem Niveau geben. Wesentliche Merkmale sind dabei selbstständiges Arbeiten und die Realisierung eigener Ideen. </w:t>
      </w:r>
    </w:p>
    <w:p w14:paraId="350999CC" w14:textId="77777777" w:rsidR="002E61D8" w:rsidRDefault="00F43302" w:rsidP="002F445B">
      <w:pPr>
        <w:pStyle w:val="Listenabsatz"/>
        <w:widowControl w:val="0"/>
        <w:numPr>
          <w:ilvl w:val="0"/>
          <w:numId w:val="4"/>
        </w:numPr>
        <w:autoSpaceDE w:val="0"/>
        <w:autoSpaceDN w:val="0"/>
        <w:adjustRightInd w:val="0"/>
        <w:spacing w:after="60"/>
        <w:rPr>
          <w:rFonts w:cs="Helvetica Neue"/>
          <w:color w:val="262626"/>
          <w:sz w:val="22"/>
          <w:szCs w:val="22"/>
        </w:rPr>
      </w:pPr>
      <w:r w:rsidRPr="002F445B">
        <w:rPr>
          <w:rFonts w:cs="Helvetica Neue"/>
          <w:color w:val="262626"/>
          <w:sz w:val="22"/>
          <w:szCs w:val="22"/>
        </w:rPr>
        <w:t>Je nach Aufgabenstellung ist auch die Kooperation mit einem außerschulischen Partner sinnvoll.</w:t>
      </w:r>
    </w:p>
    <w:p w14:paraId="4C5DED3E" w14:textId="77777777" w:rsidR="002F445B" w:rsidRPr="002F445B" w:rsidRDefault="002F445B" w:rsidP="002F445B">
      <w:pPr>
        <w:pStyle w:val="Listenabsatz"/>
        <w:widowControl w:val="0"/>
        <w:autoSpaceDE w:val="0"/>
        <w:autoSpaceDN w:val="0"/>
        <w:adjustRightInd w:val="0"/>
        <w:spacing w:after="60"/>
        <w:ind w:left="360"/>
        <w:rPr>
          <w:rFonts w:cs="Helvetica Neue"/>
          <w:color w:val="262626"/>
          <w:sz w:val="22"/>
          <w:szCs w:val="22"/>
        </w:rPr>
      </w:pPr>
    </w:p>
    <w:p w14:paraId="4A633DF6" w14:textId="77777777" w:rsidR="002F445B" w:rsidRDefault="002F445B" w:rsidP="002E61D8">
      <w:pPr>
        <w:widowControl w:val="0"/>
        <w:autoSpaceDE w:val="0"/>
        <w:autoSpaceDN w:val="0"/>
        <w:adjustRightInd w:val="0"/>
        <w:spacing w:after="60"/>
        <w:rPr>
          <w:rFonts w:cs="Helvetica Neue"/>
          <w:b/>
          <w:bCs/>
          <w:color w:val="262626"/>
          <w:sz w:val="22"/>
          <w:szCs w:val="22"/>
        </w:rPr>
      </w:pPr>
    </w:p>
    <w:p w14:paraId="5C4CE96C" w14:textId="77777777" w:rsidR="00F43302" w:rsidRPr="002E61D8" w:rsidRDefault="00F43302" w:rsidP="002E61D8">
      <w:pPr>
        <w:widowControl w:val="0"/>
        <w:autoSpaceDE w:val="0"/>
        <w:autoSpaceDN w:val="0"/>
        <w:adjustRightInd w:val="0"/>
        <w:spacing w:after="60"/>
        <w:rPr>
          <w:rFonts w:cs="Helvetica Neue"/>
          <w:color w:val="262626"/>
          <w:sz w:val="22"/>
          <w:szCs w:val="22"/>
        </w:rPr>
      </w:pPr>
      <w:r w:rsidRPr="002E61D8">
        <w:rPr>
          <w:rFonts w:cs="Helvetica Neue"/>
          <w:b/>
          <w:bCs/>
          <w:color w:val="262626"/>
          <w:sz w:val="22"/>
          <w:szCs w:val="22"/>
        </w:rPr>
        <w:lastRenderedPageBreak/>
        <w:t>Grundlagen einer Abschlussarbeit</w:t>
      </w:r>
    </w:p>
    <w:p w14:paraId="0DA3B306" w14:textId="77777777" w:rsidR="00F43302" w:rsidRPr="002E61D8" w:rsidRDefault="00F43302" w:rsidP="002E61D8">
      <w:pPr>
        <w:widowControl w:val="0"/>
        <w:autoSpaceDE w:val="0"/>
        <w:autoSpaceDN w:val="0"/>
        <w:adjustRightInd w:val="0"/>
        <w:spacing w:after="60"/>
        <w:rPr>
          <w:rFonts w:cs="Helvetica Neue"/>
          <w:color w:val="262626"/>
          <w:sz w:val="22"/>
          <w:szCs w:val="22"/>
        </w:rPr>
      </w:pPr>
      <w:r w:rsidRPr="002E61D8">
        <w:rPr>
          <w:rFonts w:cs="Helvetica Neue"/>
          <w:color w:val="262626"/>
          <w:sz w:val="22"/>
          <w:szCs w:val="22"/>
        </w:rPr>
        <w:t>Die Verfasser/innen sollen bei der Bearbeitung des Themas (Erstellung der Arbeit) nachweisen, dass sie</w:t>
      </w:r>
    </w:p>
    <w:p w14:paraId="5C17980A" w14:textId="77777777" w:rsidR="00F43302" w:rsidRPr="002E61D8" w:rsidRDefault="00F43302" w:rsidP="002E61D8">
      <w:pPr>
        <w:widowControl w:val="0"/>
        <w:numPr>
          <w:ilvl w:val="0"/>
          <w:numId w:val="1"/>
        </w:numPr>
        <w:tabs>
          <w:tab w:val="left" w:pos="220"/>
          <w:tab w:val="left" w:pos="720"/>
        </w:tabs>
        <w:autoSpaceDE w:val="0"/>
        <w:autoSpaceDN w:val="0"/>
        <w:adjustRightInd w:val="0"/>
        <w:spacing w:after="60"/>
        <w:ind w:left="0" w:firstLine="0"/>
        <w:rPr>
          <w:rFonts w:cs="Helvetica Neue"/>
          <w:color w:val="262626"/>
          <w:sz w:val="22"/>
          <w:szCs w:val="22"/>
        </w:rPr>
      </w:pPr>
      <w:r w:rsidRPr="002E61D8">
        <w:rPr>
          <w:rFonts w:cs="Helvetica Neue"/>
          <w:color w:val="262626"/>
          <w:sz w:val="22"/>
          <w:szCs w:val="22"/>
        </w:rPr>
        <w:t>die im Unterricht und / oder im Praktikum erworbenen Kenntnisse nutzen können,</w:t>
      </w:r>
    </w:p>
    <w:p w14:paraId="10308D94" w14:textId="77777777" w:rsidR="00F43302" w:rsidRPr="002E61D8" w:rsidRDefault="00F43302" w:rsidP="002E61D8">
      <w:pPr>
        <w:widowControl w:val="0"/>
        <w:numPr>
          <w:ilvl w:val="0"/>
          <w:numId w:val="1"/>
        </w:numPr>
        <w:tabs>
          <w:tab w:val="left" w:pos="220"/>
          <w:tab w:val="left" w:pos="720"/>
        </w:tabs>
        <w:autoSpaceDE w:val="0"/>
        <w:autoSpaceDN w:val="0"/>
        <w:adjustRightInd w:val="0"/>
        <w:spacing w:after="60"/>
        <w:ind w:left="0" w:firstLine="0"/>
        <w:rPr>
          <w:rFonts w:cs="Helvetica Neue"/>
          <w:color w:val="262626"/>
          <w:sz w:val="22"/>
          <w:szCs w:val="22"/>
        </w:rPr>
      </w:pPr>
      <w:r w:rsidRPr="002E61D8">
        <w:rPr>
          <w:rFonts w:cs="Helvetica Neue"/>
          <w:color w:val="262626"/>
          <w:sz w:val="22"/>
          <w:szCs w:val="22"/>
        </w:rPr>
        <w:t>aus dem Unterricht bekannte Lösungsansätze anwenden können,</w:t>
      </w:r>
    </w:p>
    <w:p w14:paraId="31B4275B" w14:textId="77777777" w:rsidR="00F43302" w:rsidRPr="002E61D8" w:rsidRDefault="00F43302" w:rsidP="002E61D8">
      <w:pPr>
        <w:widowControl w:val="0"/>
        <w:numPr>
          <w:ilvl w:val="0"/>
          <w:numId w:val="1"/>
        </w:numPr>
        <w:tabs>
          <w:tab w:val="left" w:pos="220"/>
          <w:tab w:val="left" w:pos="720"/>
        </w:tabs>
        <w:autoSpaceDE w:val="0"/>
        <w:autoSpaceDN w:val="0"/>
        <w:adjustRightInd w:val="0"/>
        <w:spacing w:after="60"/>
        <w:ind w:left="0" w:firstLine="0"/>
        <w:rPr>
          <w:rFonts w:cs="Helvetica Neue"/>
          <w:color w:val="262626"/>
          <w:sz w:val="22"/>
          <w:szCs w:val="22"/>
        </w:rPr>
      </w:pPr>
      <w:r w:rsidRPr="002E61D8">
        <w:rPr>
          <w:rFonts w:cs="Helvetica Neue"/>
          <w:color w:val="262626"/>
          <w:sz w:val="22"/>
          <w:szCs w:val="22"/>
        </w:rPr>
        <w:t>Abläufe dokumentieren können,</w:t>
      </w:r>
    </w:p>
    <w:p w14:paraId="67569790" w14:textId="77777777" w:rsidR="00F43302" w:rsidRPr="002E61D8" w:rsidRDefault="00F43302" w:rsidP="002E61D8">
      <w:pPr>
        <w:widowControl w:val="0"/>
        <w:numPr>
          <w:ilvl w:val="0"/>
          <w:numId w:val="1"/>
        </w:numPr>
        <w:tabs>
          <w:tab w:val="left" w:pos="220"/>
          <w:tab w:val="left" w:pos="720"/>
        </w:tabs>
        <w:autoSpaceDE w:val="0"/>
        <w:autoSpaceDN w:val="0"/>
        <w:adjustRightInd w:val="0"/>
        <w:spacing w:after="60"/>
        <w:ind w:left="0" w:firstLine="0"/>
        <w:rPr>
          <w:rFonts w:cs="Helvetica Neue"/>
          <w:color w:val="262626"/>
          <w:sz w:val="22"/>
          <w:szCs w:val="22"/>
        </w:rPr>
      </w:pPr>
      <w:r w:rsidRPr="002E61D8">
        <w:rPr>
          <w:rFonts w:cs="Helvetica Neue"/>
          <w:color w:val="262626"/>
          <w:sz w:val="22"/>
          <w:szCs w:val="22"/>
        </w:rPr>
        <w:t>in der Standardsprache Deutsch verständlich und korrekt formulieren können,</w:t>
      </w:r>
    </w:p>
    <w:p w14:paraId="0001506C" w14:textId="77777777" w:rsidR="00F43302" w:rsidRPr="002E61D8" w:rsidRDefault="00F43302" w:rsidP="002E61D8">
      <w:pPr>
        <w:widowControl w:val="0"/>
        <w:numPr>
          <w:ilvl w:val="0"/>
          <w:numId w:val="1"/>
        </w:numPr>
        <w:tabs>
          <w:tab w:val="left" w:pos="220"/>
          <w:tab w:val="left" w:pos="720"/>
        </w:tabs>
        <w:autoSpaceDE w:val="0"/>
        <w:autoSpaceDN w:val="0"/>
        <w:adjustRightInd w:val="0"/>
        <w:spacing w:after="60"/>
        <w:ind w:left="0" w:firstLine="0"/>
        <w:rPr>
          <w:rFonts w:cs="Helvetica Neue"/>
          <w:color w:val="262626"/>
          <w:sz w:val="22"/>
          <w:szCs w:val="22"/>
        </w:rPr>
      </w:pPr>
      <w:r w:rsidRPr="002E61D8">
        <w:rPr>
          <w:rFonts w:cs="Helvetica Neue"/>
          <w:color w:val="262626"/>
          <w:sz w:val="22"/>
          <w:szCs w:val="22"/>
        </w:rPr>
        <w:t>die Fachsprache u</w:t>
      </w:r>
      <w:r w:rsidR="002E61D8" w:rsidRPr="002E61D8">
        <w:rPr>
          <w:rFonts w:cs="Helvetica Neue"/>
          <w:color w:val="262626"/>
          <w:sz w:val="22"/>
          <w:szCs w:val="22"/>
        </w:rPr>
        <w:t>nd Zitierregeln anwenden können,</w:t>
      </w:r>
    </w:p>
    <w:p w14:paraId="4D77024B" w14:textId="77777777" w:rsidR="00F43302" w:rsidRPr="002E61D8" w:rsidRDefault="00F43302" w:rsidP="002E61D8">
      <w:pPr>
        <w:widowControl w:val="0"/>
        <w:numPr>
          <w:ilvl w:val="0"/>
          <w:numId w:val="1"/>
        </w:numPr>
        <w:tabs>
          <w:tab w:val="left" w:pos="220"/>
          <w:tab w:val="left" w:pos="720"/>
        </w:tabs>
        <w:autoSpaceDE w:val="0"/>
        <w:autoSpaceDN w:val="0"/>
        <w:adjustRightInd w:val="0"/>
        <w:spacing w:after="60"/>
        <w:ind w:left="0" w:firstLine="0"/>
        <w:rPr>
          <w:rFonts w:cs="Helvetica Neue"/>
          <w:color w:val="262626"/>
          <w:sz w:val="22"/>
          <w:szCs w:val="22"/>
        </w:rPr>
      </w:pPr>
      <w:r w:rsidRPr="002E61D8">
        <w:rPr>
          <w:rFonts w:cs="Helvetica Neue"/>
          <w:color w:val="262626"/>
          <w:sz w:val="22"/>
          <w:szCs w:val="22"/>
        </w:rPr>
        <w:t>selbstständig arbeiten und eigene Ideen realisieren können.</w:t>
      </w:r>
    </w:p>
    <w:p w14:paraId="699FE6E3" w14:textId="77777777" w:rsidR="00F43302" w:rsidRDefault="00F43302" w:rsidP="002E61D8">
      <w:pPr>
        <w:widowControl w:val="0"/>
        <w:autoSpaceDE w:val="0"/>
        <w:autoSpaceDN w:val="0"/>
        <w:adjustRightInd w:val="0"/>
        <w:spacing w:after="60"/>
        <w:rPr>
          <w:rFonts w:cs="Helvetica Neue"/>
          <w:color w:val="262626"/>
          <w:sz w:val="22"/>
          <w:szCs w:val="22"/>
        </w:rPr>
      </w:pPr>
      <w:r w:rsidRPr="002E61D8">
        <w:rPr>
          <w:rFonts w:cs="Helvetica Neue"/>
          <w:color w:val="262626"/>
          <w:sz w:val="22"/>
          <w:szCs w:val="22"/>
        </w:rPr>
        <w:t>Es ist darauf zu achten, dass die Anforderungen der Aufgabenstellung und der Durchführung der abschließenden Arbeit ganz auf die Möglichkeiten und Kompetenzen der Schülerinnen und Schüler der Fachschule abgestimmt sind.</w:t>
      </w:r>
    </w:p>
    <w:p w14:paraId="366992E5" w14:textId="77777777" w:rsidR="002F445B" w:rsidRPr="002F445B" w:rsidRDefault="002F445B" w:rsidP="002E61D8">
      <w:pPr>
        <w:widowControl w:val="0"/>
        <w:autoSpaceDE w:val="0"/>
        <w:autoSpaceDN w:val="0"/>
        <w:adjustRightInd w:val="0"/>
        <w:spacing w:after="60"/>
        <w:rPr>
          <w:rFonts w:cs="Helvetica Neue"/>
          <w:color w:val="262626"/>
          <w:sz w:val="8"/>
          <w:szCs w:val="8"/>
        </w:rPr>
      </w:pPr>
    </w:p>
    <w:p w14:paraId="0B351B69" w14:textId="77777777" w:rsidR="00F43302" w:rsidRPr="002E61D8" w:rsidRDefault="00F43302" w:rsidP="002E61D8">
      <w:pPr>
        <w:widowControl w:val="0"/>
        <w:autoSpaceDE w:val="0"/>
        <w:autoSpaceDN w:val="0"/>
        <w:adjustRightInd w:val="0"/>
        <w:spacing w:after="60"/>
        <w:rPr>
          <w:rFonts w:cs="Helvetica Neue"/>
          <w:color w:val="262626"/>
          <w:sz w:val="22"/>
          <w:szCs w:val="22"/>
        </w:rPr>
      </w:pPr>
      <w:r w:rsidRPr="002E61D8">
        <w:rPr>
          <w:rFonts w:cs="Helvetica Neue"/>
          <w:b/>
          <w:bCs/>
          <w:color w:val="262626"/>
          <w:sz w:val="22"/>
          <w:szCs w:val="22"/>
        </w:rPr>
        <w:t>Formale Richtlinien</w:t>
      </w:r>
    </w:p>
    <w:p w14:paraId="0F6931D0" w14:textId="77777777" w:rsidR="00F43302" w:rsidRPr="002E61D8" w:rsidRDefault="00F43302" w:rsidP="002E61D8">
      <w:pPr>
        <w:widowControl w:val="0"/>
        <w:autoSpaceDE w:val="0"/>
        <w:autoSpaceDN w:val="0"/>
        <w:adjustRightInd w:val="0"/>
        <w:spacing w:after="60"/>
        <w:rPr>
          <w:rFonts w:cs="Helvetica Neue"/>
          <w:color w:val="262626"/>
          <w:sz w:val="22"/>
          <w:szCs w:val="22"/>
        </w:rPr>
      </w:pPr>
      <w:r w:rsidRPr="002E61D8">
        <w:rPr>
          <w:rFonts w:cs="Helvetica Neue"/>
          <w:color w:val="262626"/>
          <w:sz w:val="22"/>
          <w:szCs w:val="22"/>
        </w:rPr>
        <w:t>Die abschließende Arbeit wird in der Regel folgende Bereiche enthalten:</w:t>
      </w:r>
    </w:p>
    <w:p w14:paraId="51A8A18C" w14:textId="77777777" w:rsidR="00F43302" w:rsidRPr="002E61D8" w:rsidRDefault="00F43302" w:rsidP="002E61D8">
      <w:pPr>
        <w:widowControl w:val="0"/>
        <w:numPr>
          <w:ilvl w:val="0"/>
          <w:numId w:val="2"/>
        </w:numPr>
        <w:tabs>
          <w:tab w:val="left" w:pos="220"/>
          <w:tab w:val="left" w:pos="426"/>
        </w:tabs>
        <w:autoSpaceDE w:val="0"/>
        <w:autoSpaceDN w:val="0"/>
        <w:adjustRightInd w:val="0"/>
        <w:spacing w:after="60"/>
        <w:ind w:left="0" w:firstLine="0"/>
        <w:rPr>
          <w:rFonts w:cs="Helvetica Neue"/>
          <w:color w:val="262626"/>
          <w:sz w:val="22"/>
          <w:szCs w:val="22"/>
        </w:rPr>
      </w:pPr>
      <w:r w:rsidRPr="002E61D8">
        <w:rPr>
          <w:rFonts w:cs="Helvetica Neue"/>
          <w:color w:val="262626"/>
          <w:sz w:val="22"/>
          <w:szCs w:val="22"/>
        </w:rPr>
        <w:t>Deckblatt (Schule, Schulart, Fachrichtung/Ausbildungsschwe</w:t>
      </w:r>
      <w:r w:rsidR="002E61D8" w:rsidRPr="002E61D8">
        <w:rPr>
          <w:rFonts w:cs="Helvetica Neue"/>
          <w:color w:val="262626"/>
          <w:sz w:val="22"/>
          <w:szCs w:val="22"/>
        </w:rPr>
        <w:t xml:space="preserve">rpunkt, Titel der Diplomarbeit, </w:t>
      </w:r>
      <w:r w:rsidRPr="002E61D8">
        <w:rPr>
          <w:rFonts w:cs="Helvetica Neue"/>
          <w:color w:val="262626"/>
          <w:sz w:val="22"/>
          <w:szCs w:val="22"/>
        </w:rPr>
        <w:t xml:space="preserve">Verfasser/innen, </w:t>
      </w:r>
      <w:bookmarkStart w:id="0" w:name="_GoBack"/>
      <w:bookmarkEnd w:id="0"/>
      <w:r w:rsidRPr="002E61D8">
        <w:rPr>
          <w:rFonts w:cs="Helvetica Neue"/>
          <w:color w:val="262626"/>
          <w:sz w:val="22"/>
          <w:szCs w:val="22"/>
        </w:rPr>
        <w:t>Betreuer/innen, Projektpartner, Datum)</w:t>
      </w:r>
    </w:p>
    <w:p w14:paraId="4D4A5F69" w14:textId="77777777" w:rsidR="00F43302" w:rsidRPr="002E61D8" w:rsidRDefault="00F43302" w:rsidP="002E61D8">
      <w:pPr>
        <w:widowControl w:val="0"/>
        <w:numPr>
          <w:ilvl w:val="0"/>
          <w:numId w:val="2"/>
        </w:numPr>
        <w:tabs>
          <w:tab w:val="left" w:pos="220"/>
          <w:tab w:val="left" w:pos="720"/>
        </w:tabs>
        <w:autoSpaceDE w:val="0"/>
        <w:autoSpaceDN w:val="0"/>
        <w:adjustRightInd w:val="0"/>
        <w:spacing w:after="60"/>
        <w:ind w:left="0" w:firstLine="0"/>
        <w:rPr>
          <w:rFonts w:cs="Helvetica Neue"/>
          <w:color w:val="262626"/>
          <w:sz w:val="22"/>
          <w:szCs w:val="22"/>
        </w:rPr>
      </w:pPr>
      <w:r w:rsidRPr="002E61D8">
        <w:rPr>
          <w:rFonts w:cs="Helvetica Neue"/>
          <w:color w:val="262626"/>
          <w:sz w:val="22"/>
          <w:szCs w:val="22"/>
        </w:rPr>
        <w:t>eidesstattliche Erklärung über die Eigenständigkeit der Arbeit</w:t>
      </w:r>
    </w:p>
    <w:p w14:paraId="393B1A09" w14:textId="77777777" w:rsidR="00F43302" w:rsidRPr="002E61D8" w:rsidRDefault="00F43302" w:rsidP="002E61D8">
      <w:pPr>
        <w:widowControl w:val="0"/>
        <w:numPr>
          <w:ilvl w:val="0"/>
          <w:numId w:val="2"/>
        </w:numPr>
        <w:tabs>
          <w:tab w:val="left" w:pos="220"/>
          <w:tab w:val="left" w:pos="720"/>
        </w:tabs>
        <w:autoSpaceDE w:val="0"/>
        <w:autoSpaceDN w:val="0"/>
        <w:adjustRightInd w:val="0"/>
        <w:spacing w:after="60"/>
        <w:ind w:left="0" w:firstLine="0"/>
        <w:rPr>
          <w:rFonts w:cs="Helvetica Neue"/>
          <w:color w:val="262626"/>
          <w:sz w:val="22"/>
          <w:szCs w:val="22"/>
        </w:rPr>
      </w:pPr>
      <w:r w:rsidRPr="002E61D8">
        <w:rPr>
          <w:rFonts w:cs="Helvetica Neue"/>
          <w:color w:val="262626"/>
          <w:sz w:val="22"/>
          <w:szCs w:val="22"/>
        </w:rPr>
        <w:t>Inhaltsverzeichnis</w:t>
      </w:r>
    </w:p>
    <w:p w14:paraId="2B628B69" w14:textId="77777777" w:rsidR="00F43302" w:rsidRPr="002E61D8" w:rsidRDefault="00F43302" w:rsidP="002E61D8">
      <w:pPr>
        <w:widowControl w:val="0"/>
        <w:numPr>
          <w:ilvl w:val="0"/>
          <w:numId w:val="2"/>
        </w:numPr>
        <w:tabs>
          <w:tab w:val="left" w:pos="220"/>
          <w:tab w:val="left" w:pos="284"/>
        </w:tabs>
        <w:autoSpaceDE w:val="0"/>
        <w:autoSpaceDN w:val="0"/>
        <w:adjustRightInd w:val="0"/>
        <w:spacing w:after="60"/>
        <w:ind w:left="0" w:firstLine="0"/>
        <w:rPr>
          <w:rFonts w:cs="Helvetica Neue"/>
          <w:color w:val="262626"/>
          <w:sz w:val="22"/>
          <w:szCs w:val="22"/>
        </w:rPr>
      </w:pPr>
      <w:r w:rsidRPr="002E61D8">
        <w:rPr>
          <w:rFonts w:cs="Helvetica Neue"/>
          <w:color w:val="262626"/>
          <w:sz w:val="22"/>
          <w:szCs w:val="22"/>
        </w:rPr>
        <w:t>Inhaltliche Zusammenfassungen auf Deutsch und Englisch oder einer anderen besuchten Fremdsprache (jeweils 1-2 Seiten)</w:t>
      </w:r>
    </w:p>
    <w:p w14:paraId="7E8B0133" w14:textId="77777777" w:rsidR="00F43302" w:rsidRPr="002E61D8" w:rsidRDefault="00F43302" w:rsidP="002E61D8">
      <w:pPr>
        <w:widowControl w:val="0"/>
        <w:numPr>
          <w:ilvl w:val="0"/>
          <w:numId w:val="2"/>
        </w:numPr>
        <w:tabs>
          <w:tab w:val="left" w:pos="220"/>
          <w:tab w:val="left" w:pos="720"/>
        </w:tabs>
        <w:autoSpaceDE w:val="0"/>
        <w:autoSpaceDN w:val="0"/>
        <w:adjustRightInd w:val="0"/>
        <w:spacing w:after="60"/>
        <w:ind w:left="0" w:firstLine="0"/>
        <w:rPr>
          <w:rFonts w:cs="Helvetica Neue"/>
          <w:color w:val="262626"/>
          <w:sz w:val="22"/>
          <w:szCs w:val="22"/>
        </w:rPr>
      </w:pPr>
      <w:r w:rsidRPr="002E61D8">
        <w:rPr>
          <w:rFonts w:cs="Helvetica Neue"/>
          <w:color w:val="262626"/>
          <w:sz w:val="22"/>
          <w:szCs w:val="22"/>
        </w:rPr>
        <w:t>Einleitung (Zielsetzung und Aufgabenstellung, Umfeld)</w:t>
      </w:r>
    </w:p>
    <w:p w14:paraId="35B9FB5D" w14:textId="77777777" w:rsidR="00F43302" w:rsidRPr="002E61D8" w:rsidRDefault="00F43302" w:rsidP="002E61D8">
      <w:pPr>
        <w:widowControl w:val="0"/>
        <w:numPr>
          <w:ilvl w:val="0"/>
          <w:numId w:val="2"/>
        </w:numPr>
        <w:tabs>
          <w:tab w:val="left" w:pos="220"/>
          <w:tab w:val="left" w:pos="720"/>
        </w:tabs>
        <w:autoSpaceDE w:val="0"/>
        <w:autoSpaceDN w:val="0"/>
        <w:adjustRightInd w:val="0"/>
        <w:spacing w:after="60"/>
        <w:ind w:left="0" w:firstLine="0"/>
        <w:rPr>
          <w:rFonts w:cs="Helvetica Neue"/>
          <w:color w:val="262626"/>
          <w:sz w:val="22"/>
          <w:szCs w:val="22"/>
        </w:rPr>
      </w:pPr>
      <w:r w:rsidRPr="002E61D8">
        <w:rPr>
          <w:rFonts w:cs="Helvetica Neue"/>
          <w:color w:val="262626"/>
          <w:sz w:val="22"/>
          <w:szCs w:val="22"/>
        </w:rPr>
        <w:t>Hauptteil</w:t>
      </w:r>
    </w:p>
    <w:p w14:paraId="3AECDFC0" w14:textId="77777777" w:rsidR="00F43302" w:rsidRPr="002E61D8" w:rsidRDefault="00F43302" w:rsidP="002E61D8">
      <w:pPr>
        <w:widowControl w:val="0"/>
        <w:numPr>
          <w:ilvl w:val="0"/>
          <w:numId w:val="2"/>
        </w:numPr>
        <w:tabs>
          <w:tab w:val="left" w:pos="220"/>
          <w:tab w:val="left" w:pos="720"/>
        </w:tabs>
        <w:autoSpaceDE w:val="0"/>
        <w:autoSpaceDN w:val="0"/>
        <w:adjustRightInd w:val="0"/>
        <w:spacing w:after="60"/>
        <w:ind w:left="0" w:firstLine="0"/>
        <w:rPr>
          <w:rFonts w:cs="Helvetica Neue"/>
          <w:color w:val="262626"/>
          <w:sz w:val="22"/>
          <w:szCs w:val="22"/>
        </w:rPr>
      </w:pPr>
      <w:r w:rsidRPr="002E61D8">
        <w:rPr>
          <w:rFonts w:cs="Helvetica Neue"/>
          <w:color w:val="262626"/>
          <w:sz w:val="22"/>
          <w:szCs w:val="22"/>
        </w:rPr>
        <w:t>Zusammenfassung - Ergebnisse (wesentliche Punkte, Erkenntnisse, Ausblick)</w:t>
      </w:r>
    </w:p>
    <w:p w14:paraId="2C508EBC" w14:textId="77777777" w:rsidR="00F43302" w:rsidRPr="002E61D8" w:rsidRDefault="00F43302" w:rsidP="002E61D8">
      <w:pPr>
        <w:widowControl w:val="0"/>
        <w:numPr>
          <w:ilvl w:val="0"/>
          <w:numId w:val="2"/>
        </w:numPr>
        <w:tabs>
          <w:tab w:val="left" w:pos="220"/>
          <w:tab w:val="left" w:pos="720"/>
        </w:tabs>
        <w:autoSpaceDE w:val="0"/>
        <w:autoSpaceDN w:val="0"/>
        <w:adjustRightInd w:val="0"/>
        <w:spacing w:after="60"/>
        <w:ind w:left="0" w:firstLine="0"/>
        <w:rPr>
          <w:rFonts w:cs="Helvetica Neue"/>
          <w:color w:val="262626"/>
          <w:sz w:val="22"/>
          <w:szCs w:val="22"/>
        </w:rPr>
      </w:pPr>
      <w:r w:rsidRPr="002E61D8">
        <w:rPr>
          <w:rFonts w:cs="Helvetica Neue"/>
          <w:color w:val="262626"/>
          <w:sz w:val="22"/>
          <w:szCs w:val="22"/>
        </w:rPr>
        <w:t>Quellen- / Literaturverzeichnis (gem. Zitierregeln)</w:t>
      </w:r>
    </w:p>
    <w:p w14:paraId="29808ECD" w14:textId="77777777" w:rsidR="00F43302" w:rsidRPr="002E61D8" w:rsidRDefault="00F43302" w:rsidP="002E61D8">
      <w:pPr>
        <w:widowControl w:val="0"/>
        <w:numPr>
          <w:ilvl w:val="0"/>
          <w:numId w:val="2"/>
        </w:numPr>
        <w:tabs>
          <w:tab w:val="left" w:pos="220"/>
          <w:tab w:val="left" w:pos="284"/>
        </w:tabs>
        <w:autoSpaceDE w:val="0"/>
        <w:autoSpaceDN w:val="0"/>
        <w:adjustRightInd w:val="0"/>
        <w:spacing w:after="60"/>
        <w:ind w:left="0" w:firstLine="0"/>
        <w:rPr>
          <w:rFonts w:cs="Helvetica Neue"/>
          <w:color w:val="262626"/>
          <w:sz w:val="22"/>
          <w:szCs w:val="22"/>
        </w:rPr>
      </w:pPr>
      <w:r w:rsidRPr="002E61D8">
        <w:rPr>
          <w:rFonts w:cs="Helvetica Neue"/>
          <w:color w:val="262626"/>
          <w:sz w:val="22"/>
          <w:szCs w:val="22"/>
        </w:rPr>
        <w:t>Anhang inkl. Prozessdokumentation (Projektstrukturen einschließlich Terminplan und Arbeitsaufteilung, Arbeitsverlauf, ggf. Kostendarstellung)</w:t>
      </w:r>
    </w:p>
    <w:p w14:paraId="43F31368" w14:textId="77777777" w:rsidR="00F43302" w:rsidRDefault="00F43302" w:rsidP="002E61D8">
      <w:pPr>
        <w:widowControl w:val="0"/>
        <w:autoSpaceDE w:val="0"/>
        <w:autoSpaceDN w:val="0"/>
        <w:adjustRightInd w:val="0"/>
        <w:spacing w:after="60"/>
        <w:rPr>
          <w:rFonts w:cs="Helvetica Neue"/>
          <w:color w:val="262626"/>
          <w:sz w:val="22"/>
          <w:szCs w:val="22"/>
        </w:rPr>
      </w:pPr>
      <w:r w:rsidRPr="002E61D8">
        <w:rPr>
          <w:rFonts w:cs="Helvetica Neue"/>
          <w:color w:val="262626"/>
          <w:sz w:val="22"/>
          <w:szCs w:val="22"/>
        </w:rPr>
        <w:t>Richtwert für den Umfang einer Diplomarbeit ca. 25 – 30 Seiten pro Kandidat/in, für eine Abschlussarbeit ca. 10 – 15 Seiten pro Kandidat/in</w:t>
      </w:r>
    </w:p>
    <w:p w14:paraId="5F3C5AD1" w14:textId="77777777" w:rsidR="002F445B" w:rsidRPr="002F445B" w:rsidRDefault="002F445B" w:rsidP="002E61D8">
      <w:pPr>
        <w:widowControl w:val="0"/>
        <w:autoSpaceDE w:val="0"/>
        <w:autoSpaceDN w:val="0"/>
        <w:adjustRightInd w:val="0"/>
        <w:spacing w:after="60"/>
        <w:rPr>
          <w:rFonts w:cs="Helvetica Neue"/>
          <w:color w:val="262626"/>
          <w:sz w:val="8"/>
          <w:szCs w:val="8"/>
        </w:rPr>
      </w:pPr>
    </w:p>
    <w:p w14:paraId="2974DC31" w14:textId="77777777" w:rsidR="00F43302" w:rsidRPr="002E61D8" w:rsidRDefault="00F43302" w:rsidP="002E61D8">
      <w:pPr>
        <w:widowControl w:val="0"/>
        <w:autoSpaceDE w:val="0"/>
        <w:autoSpaceDN w:val="0"/>
        <w:adjustRightInd w:val="0"/>
        <w:spacing w:after="60"/>
        <w:rPr>
          <w:rFonts w:cs="Helvetica Neue"/>
          <w:color w:val="262626"/>
          <w:sz w:val="22"/>
          <w:szCs w:val="22"/>
        </w:rPr>
      </w:pPr>
      <w:r w:rsidRPr="002E61D8">
        <w:rPr>
          <w:rFonts w:cs="Helvetica Neue"/>
          <w:b/>
          <w:bCs/>
          <w:color w:val="262626"/>
          <w:sz w:val="22"/>
          <w:szCs w:val="22"/>
        </w:rPr>
        <w:t>Beurteilungsgrundlagen</w:t>
      </w:r>
      <w:r w:rsidRPr="002E61D8">
        <w:rPr>
          <w:rFonts w:cs="Helvetica Neue"/>
          <w:color w:val="262626"/>
          <w:sz w:val="22"/>
          <w:szCs w:val="22"/>
        </w:rPr>
        <w:t xml:space="preserve"> der abschließenden Arbeit sind</w:t>
      </w:r>
    </w:p>
    <w:p w14:paraId="03301C98" w14:textId="77777777" w:rsidR="00F43302" w:rsidRPr="002E61D8" w:rsidRDefault="00F43302" w:rsidP="002E61D8">
      <w:pPr>
        <w:widowControl w:val="0"/>
        <w:numPr>
          <w:ilvl w:val="0"/>
          <w:numId w:val="3"/>
        </w:numPr>
        <w:tabs>
          <w:tab w:val="left" w:pos="220"/>
          <w:tab w:val="left" w:pos="720"/>
        </w:tabs>
        <w:autoSpaceDE w:val="0"/>
        <w:autoSpaceDN w:val="0"/>
        <w:adjustRightInd w:val="0"/>
        <w:spacing w:after="60"/>
        <w:ind w:left="0" w:firstLine="0"/>
        <w:rPr>
          <w:rFonts w:cs="Helvetica Neue"/>
          <w:color w:val="262626"/>
          <w:sz w:val="22"/>
          <w:szCs w:val="22"/>
        </w:rPr>
      </w:pPr>
      <w:r w:rsidRPr="002E61D8">
        <w:rPr>
          <w:rFonts w:cs="Helvetica Neue"/>
          <w:color w:val="262626"/>
          <w:sz w:val="22"/>
          <w:szCs w:val="22"/>
        </w:rPr>
        <w:t>die Abfassung der Arbeit</w:t>
      </w:r>
    </w:p>
    <w:p w14:paraId="67C5B00F" w14:textId="77777777" w:rsidR="00F43302" w:rsidRPr="002E61D8" w:rsidRDefault="00F43302" w:rsidP="002E61D8">
      <w:pPr>
        <w:widowControl w:val="0"/>
        <w:numPr>
          <w:ilvl w:val="0"/>
          <w:numId w:val="3"/>
        </w:numPr>
        <w:tabs>
          <w:tab w:val="left" w:pos="220"/>
          <w:tab w:val="left" w:pos="720"/>
        </w:tabs>
        <w:autoSpaceDE w:val="0"/>
        <w:autoSpaceDN w:val="0"/>
        <w:adjustRightInd w:val="0"/>
        <w:spacing w:after="60"/>
        <w:ind w:left="0" w:firstLine="0"/>
        <w:rPr>
          <w:rFonts w:cs="Helvetica Neue"/>
          <w:color w:val="262626"/>
          <w:sz w:val="22"/>
          <w:szCs w:val="22"/>
        </w:rPr>
      </w:pPr>
      <w:r w:rsidRPr="002E61D8">
        <w:rPr>
          <w:rFonts w:cs="Helvetica Neue"/>
          <w:color w:val="262626"/>
          <w:sz w:val="22"/>
          <w:szCs w:val="22"/>
        </w:rPr>
        <w:t>die vom Projektteam laufend geführte Projektdokumentation sowie alle Zwischenberichte</w:t>
      </w:r>
    </w:p>
    <w:p w14:paraId="26001C2D" w14:textId="77777777" w:rsidR="00F43302" w:rsidRPr="002E61D8" w:rsidRDefault="00F43302" w:rsidP="002E61D8">
      <w:pPr>
        <w:widowControl w:val="0"/>
        <w:numPr>
          <w:ilvl w:val="0"/>
          <w:numId w:val="3"/>
        </w:numPr>
        <w:tabs>
          <w:tab w:val="left" w:pos="220"/>
          <w:tab w:val="left" w:pos="426"/>
        </w:tabs>
        <w:autoSpaceDE w:val="0"/>
        <w:autoSpaceDN w:val="0"/>
        <w:adjustRightInd w:val="0"/>
        <w:spacing w:after="60"/>
        <w:ind w:left="0" w:firstLine="0"/>
        <w:rPr>
          <w:rFonts w:cs="Helvetica Neue"/>
          <w:color w:val="262626"/>
          <w:sz w:val="22"/>
          <w:szCs w:val="22"/>
        </w:rPr>
      </w:pPr>
      <w:r w:rsidRPr="002E61D8">
        <w:rPr>
          <w:rFonts w:cs="Helvetica Neue"/>
          <w:color w:val="262626"/>
          <w:sz w:val="22"/>
          <w:szCs w:val="22"/>
        </w:rPr>
        <w:t>der von den betreuenden Lehrkräften dokumentierte individuelle Leistungsanteil der Mitglieder des Teams</w:t>
      </w:r>
    </w:p>
    <w:p w14:paraId="6D45A3F7" w14:textId="77777777" w:rsidR="00F43302" w:rsidRPr="002E61D8" w:rsidRDefault="00F43302" w:rsidP="002E61D8">
      <w:pPr>
        <w:widowControl w:val="0"/>
        <w:numPr>
          <w:ilvl w:val="0"/>
          <w:numId w:val="3"/>
        </w:numPr>
        <w:tabs>
          <w:tab w:val="left" w:pos="220"/>
          <w:tab w:val="left" w:pos="720"/>
        </w:tabs>
        <w:autoSpaceDE w:val="0"/>
        <w:autoSpaceDN w:val="0"/>
        <w:adjustRightInd w:val="0"/>
        <w:spacing w:after="60"/>
        <w:ind w:left="0" w:firstLine="0"/>
        <w:rPr>
          <w:rFonts w:cs="Helvetica Neue"/>
          <w:color w:val="262626"/>
          <w:sz w:val="22"/>
          <w:szCs w:val="22"/>
        </w:rPr>
      </w:pPr>
      <w:r w:rsidRPr="002E61D8">
        <w:rPr>
          <w:rFonts w:cs="Helvetica Neue"/>
          <w:color w:val="262626"/>
          <w:sz w:val="22"/>
          <w:szCs w:val="22"/>
        </w:rPr>
        <w:t>die Präsentation und Diskussion</w:t>
      </w:r>
    </w:p>
    <w:p w14:paraId="23B02EB9" w14:textId="77777777" w:rsidR="00F43302" w:rsidRPr="002E61D8" w:rsidRDefault="00F43302" w:rsidP="002E61D8">
      <w:pPr>
        <w:widowControl w:val="0"/>
        <w:numPr>
          <w:ilvl w:val="0"/>
          <w:numId w:val="3"/>
        </w:numPr>
        <w:tabs>
          <w:tab w:val="left" w:pos="220"/>
        </w:tabs>
        <w:autoSpaceDE w:val="0"/>
        <w:autoSpaceDN w:val="0"/>
        <w:adjustRightInd w:val="0"/>
        <w:spacing w:after="60"/>
        <w:ind w:left="0" w:firstLine="0"/>
        <w:rPr>
          <w:rFonts w:cs="Helvetica Neue"/>
          <w:color w:val="262626"/>
          <w:sz w:val="22"/>
          <w:szCs w:val="22"/>
        </w:rPr>
      </w:pPr>
      <w:r w:rsidRPr="002E61D8">
        <w:rPr>
          <w:rFonts w:cs="Helvetica Neue"/>
          <w:color w:val="262626"/>
          <w:sz w:val="22"/>
          <w:szCs w:val="22"/>
        </w:rPr>
        <w:t>an den höheren Schulen für Mode und Kunst auch der zu fertigende Prototyp. Dieser soll nach Möglichkeit aus dem fachpraktischen Bereich sein und muss im Zusammenhang mit der Diplomarbeit stehen. In Ausnahmefällen können auch andere Prototypen mit kreativem Hintergrund erstellt werden.</w:t>
      </w:r>
    </w:p>
    <w:p w14:paraId="38FD2994" w14:textId="77777777" w:rsidR="00F43302" w:rsidRDefault="00F43302" w:rsidP="002E61D8">
      <w:pPr>
        <w:widowControl w:val="0"/>
        <w:autoSpaceDE w:val="0"/>
        <w:autoSpaceDN w:val="0"/>
        <w:adjustRightInd w:val="0"/>
        <w:spacing w:after="60"/>
        <w:rPr>
          <w:rFonts w:cs="Helvetica Neue"/>
          <w:color w:val="262626"/>
          <w:sz w:val="22"/>
          <w:szCs w:val="22"/>
        </w:rPr>
      </w:pPr>
      <w:r w:rsidRPr="002E61D8">
        <w:rPr>
          <w:rFonts w:cs="Helvetica Neue"/>
          <w:color w:val="262626"/>
          <w:sz w:val="22"/>
          <w:szCs w:val="22"/>
        </w:rPr>
        <w:t>Bei der Arbeitsaufteilung im Team, der Dokumentation des Arbeitsablaufes und der Abfassung der abschließenden Arbeit ist besonderes Augenmerk darauf zu legen, dass die individuelle Beurteilung der Leistungen jedes einzelnen Prüfungskandidaten/jeder einzelnen Prüfungskandidatin möglich ist.</w:t>
      </w:r>
    </w:p>
    <w:p w14:paraId="6330D959" w14:textId="77777777" w:rsidR="002F445B" w:rsidRPr="002F445B" w:rsidRDefault="002F445B" w:rsidP="002E61D8">
      <w:pPr>
        <w:widowControl w:val="0"/>
        <w:autoSpaceDE w:val="0"/>
        <w:autoSpaceDN w:val="0"/>
        <w:adjustRightInd w:val="0"/>
        <w:spacing w:after="60"/>
        <w:rPr>
          <w:rFonts w:cs="Helvetica Neue"/>
          <w:color w:val="262626"/>
          <w:sz w:val="8"/>
          <w:szCs w:val="8"/>
        </w:rPr>
      </w:pPr>
    </w:p>
    <w:p w14:paraId="640F0937" w14:textId="77777777" w:rsidR="00F43302" w:rsidRPr="002E61D8" w:rsidRDefault="00F43302" w:rsidP="002E61D8">
      <w:pPr>
        <w:widowControl w:val="0"/>
        <w:autoSpaceDE w:val="0"/>
        <w:autoSpaceDN w:val="0"/>
        <w:adjustRightInd w:val="0"/>
        <w:spacing w:after="60"/>
        <w:rPr>
          <w:rFonts w:cs="Helvetica Neue"/>
          <w:color w:val="262626"/>
          <w:sz w:val="22"/>
          <w:szCs w:val="22"/>
        </w:rPr>
      </w:pPr>
      <w:r w:rsidRPr="002E61D8">
        <w:rPr>
          <w:rFonts w:cs="Helvetica Neue"/>
          <w:b/>
          <w:bCs/>
          <w:color w:val="262626"/>
          <w:sz w:val="22"/>
          <w:szCs w:val="22"/>
        </w:rPr>
        <w:t>Abgabetermin</w:t>
      </w:r>
      <w:r w:rsidRPr="002E61D8">
        <w:rPr>
          <w:rFonts w:cs="Helvetica Neue"/>
          <w:color w:val="262626"/>
          <w:sz w:val="22"/>
          <w:szCs w:val="22"/>
        </w:rPr>
        <w:t xml:space="preserve"> (§ 36 Abs. 4 </w:t>
      </w:r>
      <w:proofErr w:type="spellStart"/>
      <w:r w:rsidRPr="002E61D8">
        <w:rPr>
          <w:rFonts w:cs="Helvetica Neue"/>
          <w:color w:val="262626"/>
          <w:sz w:val="22"/>
          <w:szCs w:val="22"/>
        </w:rPr>
        <w:t>SchUG</w:t>
      </w:r>
      <w:proofErr w:type="spellEnd"/>
      <w:r w:rsidRPr="002E61D8">
        <w:rPr>
          <w:rFonts w:cs="Helvetica Neue"/>
          <w:color w:val="262626"/>
          <w:sz w:val="22"/>
          <w:szCs w:val="22"/>
        </w:rPr>
        <w:t xml:space="preserve">, § 10 PO BMHS und BA) ist bis spätestens vier Wochen vor Beginn der Klausurprüfung – der </w:t>
      </w:r>
      <w:proofErr w:type="spellStart"/>
      <w:r w:rsidRPr="002E61D8">
        <w:rPr>
          <w:rFonts w:cs="Helvetica Neue"/>
          <w:color w:val="262626"/>
          <w:sz w:val="22"/>
          <w:szCs w:val="22"/>
        </w:rPr>
        <w:t>spätest</w:t>
      </w:r>
      <w:proofErr w:type="spellEnd"/>
      <w:r w:rsidRPr="002E61D8">
        <w:rPr>
          <w:rFonts w:cs="Helvetica Neue"/>
          <w:color w:val="262626"/>
          <w:sz w:val="22"/>
          <w:szCs w:val="22"/>
        </w:rPr>
        <w:t xml:space="preserve"> mögliche Zeitpunkt wird in der Regel vom BMBF bekannt gegeben (ca. Ende der ersten Aprilwoche); den genauen Zeitpunkt gibt die Schule vor. Die Abgabe erfolgt digital und in zweifach ausgedruckter Form.</w:t>
      </w:r>
    </w:p>
    <w:p w14:paraId="2FE173AD" w14:textId="77777777" w:rsidR="00F43302" w:rsidRDefault="00F43302" w:rsidP="002E61D8">
      <w:pPr>
        <w:widowControl w:val="0"/>
        <w:autoSpaceDE w:val="0"/>
        <w:autoSpaceDN w:val="0"/>
        <w:adjustRightInd w:val="0"/>
        <w:spacing w:after="60"/>
        <w:rPr>
          <w:rFonts w:cs="Helvetica Neue"/>
          <w:color w:val="262626"/>
          <w:sz w:val="22"/>
          <w:szCs w:val="22"/>
        </w:rPr>
      </w:pPr>
      <w:r w:rsidRPr="002E61D8">
        <w:rPr>
          <w:rFonts w:cs="Helvetica Neue"/>
          <w:color w:val="262626"/>
          <w:sz w:val="22"/>
          <w:szCs w:val="22"/>
        </w:rPr>
        <w:t xml:space="preserve">Die </w:t>
      </w:r>
      <w:r w:rsidRPr="002E61D8">
        <w:rPr>
          <w:rFonts w:cs="Helvetica Neue"/>
          <w:b/>
          <w:bCs/>
          <w:color w:val="262626"/>
          <w:sz w:val="22"/>
          <w:szCs w:val="22"/>
        </w:rPr>
        <w:t>Präsentation und Diskussion</w:t>
      </w:r>
      <w:r w:rsidRPr="002E61D8">
        <w:rPr>
          <w:rFonts w:cs="Helvetica Neue"/>
          <w:color w:val="262626"/>
          <w:sz w:val="22"/>
          <w:szCs w:val="22"/>
        </w:rPr>
        <w:t xml:space="preserve"> ist öffentlich und dauert pro Prüfungskandidat/in maximal 15 Minuten (§ 9 Abs. 4 PO BMHS und BA).</w:t>
      </w:r>
    </w:p>
    <w:p w14:paraId="771F6E83" w14:textId="77777777" w:rsidR="002F445B" w:rsidRPr="002F445B" w:rsidRDefault="002F445B" w:rsidP="002E61D8">
      <w:pPr>
        <w:widowControl w:val="0"/>
        <w:autoSpaceDE w:val="0"/>
        <w:autoSpaceDN w:val="0"/>
        <w:adjustRightInd w:val="0"/>
        <w:spacing w:after="60"/>
        <w:rPr>
          <w:rFonts w:cs="Helvetica Neue"/>
          <w:color w:val="262626"/>
          <w:sz w:val="8"/>
          <w:szCs w:val="8"/>
        </w:rPr>
      </w:pPr>
    </w:p>
    <w:p w14:paraId="0BDFA06A" w14:textId="77777777" w:rsidR="00F43302" w:rsidRPr="002E61D8" w:rsidRDefault="00F43302" w:rsidP="002E61D8">
      <w:pPr>
        <w:widowControl w:val="0"/>
        <w:autoSpaceDE w:val="0"/>
        <w:autoSpaceDN w:val="0"/>
        <w:adjustRightInd w:val="0"/>
        <w:spacing w:after="60"/>
        <w:rPr>
          <w:rFonts w:cs="Helvetica Neue"/>
          <w:color w:val="262626"/>
          <w:sz w:val="22"/>
          <w:szCs w:val="22"/>
        </w:rPr>
      </w:pPr>
      <w:r w:rsidRPr="002E61D8">
        <w:rPr>
          <w:rFonts w:cs="Helvetica Neue"/>
          <w:b/>
          <w:bCs/>
          <w:color w:val="262626"/>
          <w:sz w:val="22"/>
          <w:szCs w:val="22"/>
        </w:rPr>
        <w:t>Wiederholung der abschließenden Arbeit</w:t>
      </w:r>
    </w:p>
    <w:p w14:paraId="1D19A9B3" w14:textId="77777777" w:rsidR="00F43302" w:rsidRPr="002E61D8" w:rsidRDefault="00F43302" w:rsidP="002E61D8">
      <w:pPr>
        <w:widowControl w:val="0"/>
        <w:autoSpaceDE w:val="0"/>
        <w:autoSpaceDN w:val="0"/>
        <w:adjustRightInd w:val="0"/>
        <w:spacing w:after="60"/>
        <w:rPr>
          <w:rFonts w:cs="Helvetica Neue"/>
          <w:color w:val="262626"/>
          <w:sz w:val="22"/>
          <w:szCs w:val="22"/>
        </w:rPr>
      </w:pPr>
      <w:r w:rsidRPr="002E61D8">
        <w:rPr>
          <w:rFonts w:cs="Helvetica Neue"/>
          <w:color w:val="262626"/>
          <w:sz w:val="22"/>
          <w:szCs w:val="22"/>
        </w:rPr>
        <w:t>Sollte die Arbeit zum gesetzlich vorgesehenen Termin nicht abgegeben werden beziehungsweise mit „Nicht genügend“ beurteilt werden, so ist innerhalb von zwei Wochen (§ 8 Abs. 3 PO BMHS und BA) ein neues Thema einzureichen. Dieses muss von der Schulbehörde 1. Instanz innerhalb einer Woche genehmigt werden.</w:t>
      </w:r>
    </w:p>
    <w:sectPr w:rsidR="00F43302" w:rsidRPr="002E61D8" w:rsidSect="002F445B">
      <w:pgSz w:w="11900" w:h="16840"/>
      <w:pgMar w:top="709" w:right="843" w:bottom="709" w:left="1134"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9638F0"/>
    <w:multiLevelType w:val="hybridMultilevel"/>
    <w:tmpl w:val="14A07B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02"/>
    <w:rsid w:val="002E61D8"/>
    <w:rsid w:val="002F445B"/>
    <w:rsid w:val="004159DF"/>
    <w:rsid w:val="007F6FA3"/>
    <w:rsid w:val="00894A9C"/>
    <w:rsid w:val="00965532"/>
    <w:rsid w:val="00F4330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47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59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4159DF"/>
  </w:style>
  <w:style w:type="character" w:styleId="Link">
    <w:name w:val="Hyperlink"/>
    <w:basedOn w:val="Absatzstandardschriftart"/>
    <w:uiPriority w:val="99"/>
    <w:unhideWhenUsed/>
    <w:rsid w:val="002E61D8"/>
    <w:rPr>
      <w:color w:val="0000FF" w:themeColor="hyperlink"/>
      <w:u w:val="single"/>
    </w:rPr>
  </w:style>
  <w:style w:type="paragraph" w:styleId="Listenabsatz">
    <w:name w:val="List Paragraph"/>
    <w:basedOn w:val="Standard"/>
    <w:uiPriority w:val="34"/>
    <w:qFormat/>
    <w:rsid w:val="002F44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59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4159DF"/>
  </w:style>
  <w:style w:type="character" w:styleId="Link">
    <w:name w:val="Hyperlink"/>
    <w:basedOn w:val="Absatzstandardschriftart"/>
    <w:uiPriority w:val="99"/>
    <w:unhideWhenUsed/>
    <w:rsid w:val="002E61D8"/>
    <w:rPr>
      <w:color w:val="0000FF" w:themeColor="hyperlink"/>
      <w:u w:val="single"/>
    </w:rPr>
  </w:style>
  <w:style w:type="paragraph" w:styleId="Listenabsatz">
    <w:name w:val="List Paragraph"/>
    <w:basedOn w:val="Standard"/>
    <w:uiPriority w:val="34"/>
    <w:qFormat/>
    <w:rsid w:val="002F4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m.at/" TargetMode="External"/><Relationship Id="rId7" Type="http://schemas.openxmlformats.org/officeDocument/2006/relationships/hyperlink" Target="http://www.humwien.at/home/index.php/schnellzugriff/diplomarbe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1089</Words>
  <Characters>6864</Characters>
  <Application>Microsoft Macintosh Word</Application>
  <DocSecurity>0</DocSecurity>
  <Lines>57</Lines>
  <Paragraphs>15</Paragraphs>
  <ScaleCrop>false</ScaleCrop>
  <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dc:description/>
  <cp:lastModifiedBy>Office 2004 Test Drive-Benutzer</cp:lastModifiedBy>
  <cp:revision>2</cp:revision>
  <dcterms:created xsi:type="dcterms:W3CDTF">2016-12-18T13:53:00Z</dcterms:created>
  <dcterms:modified xsi:type="dcterms:W3CDTF">2016-12-18T15:40:00Z</dcterms:modified>
</cp:coreProperties>
</file>